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62B" w:rsidRPr="0093062B" w:rsidP="0093062B">
      <w:pPr>
        <w:keepNext/>
        <w:keepLines/>
        <w:spacing w:before="40" w:after="0" w:line="240" w:lineRule="auto"/>
        <w:jc w:val="right"/>
        <w:outlineLvl w:val="1"/>
        <w:rPr>
          <w:rFonts w:ascii="Times New Roman" w:eastAsia="MS Mincho" w:hAnsi="Times New Roman" w:cs="Times New Roman"/>
          <w:color w:val="2E74B5" w:themeColor="accent1" w:themeShade="BF"/>
          <w:lang w:eastAsia="ru-RU"/>
        </w:rPr>
      </w:pPr>
      <w:r w:rsidRPr="0093062B">
        <w:rPr>
          <w:rFonts w:ascii="Times New Roman" w:eastAsia="MS Mincho" w:hAnsi="Times New Roman" w:cs="Times New Roman"/>
          <w:color w:val="2E74B5" w:themeColor="accent1" w:themeShade="BF"/>
          <w:lang w:eastAsia="ru-RU"/>
        </w:rPr>
        <w:t>Дело № 5-105</w:t>
      </w:r>
      <w:r>
        <w:rPr>
          <w:rFonts w:ascii="Times New Roman" w:eastAsia="MS Mincho" w:hAnsi="Times New Roman" w:cs="Times New Roman"/>
          <w:color w:val="2E74B5" w:themeColor="accent1" w:themeShade="BF"/>
          <w:lang w:eastAsia="ru-RU"/>
        </w:rPr>
        <w:t>6</w:t>
      </w:r>
      <w:r w:rsidRPr="0093062B">
        <w:rPr>
          <w:rFonts w:ascii="Times New Roman" w:eastAsia="MS Mincho" w:hAnsi="Times New Roman" w:cs="Times New Roman"/>
          <w:color w:val="2E74B5" w:themeColor="accent1" w:themeShade="BF"/>
          <w:lang w:eastAsia="ru-RU"/>
        </w:rPr>
        <w:t>-2102/2024</w:t>
      </w:r>
    </w:p>
    <w:p w:rsidR="0093062B" w:rsidRPr="0093062B" w:rsidP="0093062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062B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86MS0042-01-2024-005538-69</w:t>
      </w:r>
    </w:p>
    <w:p w:rsidR="0093062B" w:rsidRPr="0093062B" w:rsidP="0093062B">
      <w:pPr>
        <w:spacing w:after="0" w:line="240" w:lineRule="exact"/>
        <w:ind w:left="2832" w:right="-6" w:firstLine="708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062B" w:rsidRPr="0093062B" w:rsidP="0093062B">
      <w:pPr>
        <w:spacing w:after="0"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>ПОСТАНОВЛЕНИЕ</w:t>
      </w:r>
    </w:p>
    <w:p w:rsidR="0093062B" w:rsidRPr="0093062B" w:rsidP="0093062B">
      <w:pPr>
        <w:spacing w:after="0"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>по делу об административном правонарушении</w:t>
      </w:r>
    </w:p>
    <w:p w:rsidR="0093062B" w:rsidRPr="0093062B" w:rsidP="0093062B">
      <w:pPr>
        <w:spacing w:after="0" w:line="240" w:lineRule="auto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93062B" w:rsidRPr="0093062B" w:rsidP="0093062B">
      <w:pPr>
        <w:spacing w:after="0" w:line="240" w:lineRule="auto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>г. Нижневартовск                                                                   25 июля  2024</w:t>
      </w:r>
      <w:r w:rsidRPr="0093062B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года                                                                                                                                                                 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 судебного района города окружного зн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ачения Нижневартовска Ханты-Мансийского автономного округа–Югры, 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округа–Югры,  О.В.Вдовина, находящийся по а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дресу ул. Нефтяников, 6, г. Нижневартовск, рассмотрев материал об административном правонарушении в отношении 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Дубчак Николая Вячеславовича, </w:t>
      </w:r>
      <w:r w:rsidR="005F46D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5F46D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неработающего, проживающе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по адресу: </w:t>
      </w:r>
      <w:r w:rsidR="005F46D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 </w:t>
      </w:r>
      <w:r w:rsidR="005F46D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  <w:lang w:eastAsia="ru-RU"/>
        </w:rPr>
      </w:pPr>
    </w:p>
    <w:p w:rsidR="0093062B" w:rsidRPr="0093062B" w:rsidP="009306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  <w:lang w:eastAsia="ru-RU"/>
        </w:rPr>
        <w:t>УСТАНОВИЛ:</w:t>
      </w:r>
    </w:p>
    <w:p w:rsidR="0093062B" w:rsidRPr="0093062B" w:rsidP="009306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Дубчак Н.В.,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проживающий по адресу: </w:t>
      </w:r>
      <w:r w:rsidR="005F46D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06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  срок до 00.01 ч. 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Pr="009306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.07.2024 года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не произвел оплату административного штрафа в размере 500 рублей по постановлению   86 №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276004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24.04.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2024 года по делу об административном правонарушении, предусмотренном ч.1 ст.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20.20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Кодекса РФ об административных правонарушениях, вступившему в зак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онную силу 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05.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05.2024 года, в срок, предусмотренный ч. 1 ст. 32.2 Кодекса РФ об административных правонарушениях.</w:t>
      </w:r>
    </w:p>
    <w:p w:rsidR="0093062B" w:rsidRPr="0093062B" w:rsidP="0093062B">
      <w:pPr>
        <w:widowControl w:val="0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Дубчак Н.В.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9306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93062B" w:rsidRPr="0093062B" w:rsidP="0093062B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Мировой судья, исследовал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следующие доказательства по делу: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протокол об административном правонарушении 86 № 2772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07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от 24 июля 2024 года,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копию постановления 86 №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276004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24.04.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2024 года по делу об административном правонарушении, согласно которому </w:t>
      </w:r>
      <w:r w:rsidRPr="0093062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Дубчак Н.В.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подвергнут админис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тративному взысканию в сумме 500 рублей за совершение 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20.20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Кодекса Российской Федерации об административных правонарушениях;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справка на физическое лицо, 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рапорт;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форма 1П;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приходит к следующему.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93062B" w:rsidRPr="0093062B" w:rsidP="0093062B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Постановление по делу об административном правонарушении 86 №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276004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24.04.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2024 года в отношении </w:t>
      </w:r>
      <w:r w:rsidRPr="0093062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Дубчак Н.В. 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05.05.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2024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03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.07.2024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года.</w:t>
      </w:r>
    </w:p>
    <w:p w:rsidR="0093062B" w:rsidRPr="0093062B" w:rsidP="0093062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3062B" w:rsidRPr="0093062B" w:rsidP="0093062B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Исследовав доказательства и оценивая их в совокупности, мировой судья приход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ит к выводу о том, что они соответствуют закону и подтверждают вину </w:t>
      </w:r>
      <w:r w:rsidRPr="0093062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Дубчак Н.В.</w:t>
      </w: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93062B">
        <w:rPr>
          <w:rFonts w:ascii="Times New Roman" w:eastAsia="MS Mincho" w:hAnsi="Times New Roman" w:cs="Times New Roman"/>
          <w:sz w:val="27"/>
          <w:szCs w:val="27"/>
          <w:lang w:eastAsia="ru-RU"/>
        </w:rPr>
        <w:t>При назначении наказания мирово</w:t>
      </w:r>
      <w:r w:rsidRPr="0093062B">
        <w:rPr>
          <w:rFonts w:ascii="Times New Roman" w:eastAsia="MS Mincho" w:hAnsi="Times New Roman" w:cs="Times New Roman"/>
          <w:sz w:val="27"/>
          <w:szCs w:val="27"/>
          <w:lang w:eastAsia="ru-RU"/>
        </w:rPr>
        <w:t>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</w:t>
      </w:r>
      <w:r w:rsidRPr="0093062B">
        <w:rPr>
          <w:rFonts w:ascii="Times New Roman" w:eastAsia="MS Mincho" w:hAnsi="Times New Roman" w:cs="Times New Roman"/>
          <w:sz w:val="27"/>
          <w:szCs w:val="27"/>
          <w:lang w:eastAsia="ru-RU"/>
        </w:rPr>
        <w:t>ает возможным назначить административное наказание в виде обязательных работ.</w:t>
      </w:r>
    </w:p>
    <w:p w:rsidR="0093062B" w:rsidRPr="0093062B" w:rsidP="0093062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38" w:right="14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3062B" w:rsidRPr="0093062B" w:rsidP="0093062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38" w:right="14"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062B" w:rsidRPr="0093062B" w:rsidP="0093062B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38" w:right="14"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>Дубчак Николая Вячеславовича</w:t>
      </w:r>
      <w:r w:rsidRPr="009306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93062B">
        <w:rPr>
          <w:rFonts w:ascii="Times New Roman" w:eastAsia="MS Mincho" w:hAnsi="Times New Roman" w:cs="Times New Roman"/>
          <w:sz w:val="27"/>
          <w:szCs w:val="27"/>
          <w:lang w:eastAsia="ru-RU"/>
        </w:rPr>
        <w:t>и назначить ему административное наказание в виде обязательных работ на срок 20 (двадцать) ча</w:t>
      </w:r>
      <w:r w:rsidRPr="0093062B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сов. </w:t>
      </w:r>
    </w:p>
    <w:p w:rsidR="0093062B" w:rsidRPr="0093062B" w:rsidP="0093062B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93062B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93062B" w:rsidRPr="0093062B" w:rsidP="00930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лицом, привлеченным к административной ответственности, от отбывания обязат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</w:t>
      </w:r>
      <w:r w:rsidRPr="0093062B">
        <w:rPr>
          <w:rFonts w:ascii="Times New Roman" w:eastAsia="Times New Roman" w:hAnsi="Times New Roman" w:cs="Times New Roman"/>
          <w:sz w:val="27"/>
          <w:szCs w:val="27"/>
          <w:lang w:eastAsia="ru-RU"/>
        </w:rPr>
        <w:t>адцати суток.</w:t>
      </w:r>
    </w:p>
    <w:p w:rsidR="0093062B" w:rsidRPr="0093062B" w:rsidP="009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№2.</w:t>
      </w:r>
    </w:p>
    <w:p w:rsidR="0093062B" w:rsidRPr="0093062B" w:rsidP="0093062B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93062B" w:rsidRPr="0093062B" w:rsidP="0093062B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</w:p>
    <w:p w:rsidR="0093062B" w:rsidRPr="0093062B" w:rsidP="0093062B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</w:t>
      </w:r>
    </w:p>
    <w:p w:rsidR="0093062B" w:rsidRPr="0093062B" w:rsidP="0093062B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3062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судебного участка № 1                                                                                    О.В.Вдовина</w:t>
      </w: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62B" w:rsidRPr="0093062B" w:rsidP="00930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C1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6D8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2B"/>
    <w:rsid w:val="00300FA4"/>
    <w:rsid w:val="005F46D8"/>
    <w:rsid w:val="0093062B"/>
    <w:rsid w:val="00A032C1"/>
    <w:rsid w:val="00B94CE5"/>
    <w:rsid w:val="00C26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10BE02-8ACB-4743-95D6-3E56532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306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30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